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9EE0E">
      <w:pPr>
        <w:pStyle w:val="2"/>
        <w:widowControl/>
        <w:spacing w:beforeAutospacing="0" w:afterAutospacing="0" w:line="360" w:lineRule="auto"/>
        <w:ind w:firstLine="2711" w:firstLineChars="900"/>
        <w:rPr>
          <w:rFonts w:hint="eastAsia" w:asciiTheme="minorEastAsia" w:hAnsiTheme="minorEastAsia"/>
          <w:b/>
          <w:sz w:val="30"/>
          <w:szCs w:val="30"/>
        </w:rPr>
      </w:pPr>
      <w:r>
        <w:rPr>
          <w:rStyle w:val="5"/>
          <w:rFonts w:hint="eastAsia" w:cs="Segoe UI" w:asciiTheme="minorEastAsia" w:hAnsiTheme="minorEastAsia"/>
          <w:color w:val="404040"/>
          <w:sz w:val="30"/>
          <w:szCs w:val="30"/>
        </w:rPr>
        <w:t>2025年</w:t>
      </w:r>
      <w:r>
        <w:rPr>
          <w:rFonts w:asciiTheme="minorEastAsia" w:hAnsiTheme="minorEastAsia"/>
          <w:b/>
          <w:sz w:val="30"/>
          <w:szCs w:val="30"/>
        </w:rPr>
        <w:t>高中教师解题能力竞赛活动</w:t>
      </w:r>
    </w:p>
    <w:p w14:paraId="6FDF4AF4">
      <w:pPr>
        <w:pStyle w:val="2"/>
        <w:widowControl/>
        <w:spacing w:beforeAutospacing="0" w:afterAutospacing="0" w:line="360" w:lineRule="auto"/>
        <w:ind w:firstLine="4518" w:firstLineChars="1500"/>
        <w:rPr>
          <w:rStyle w:val="5"/>
          <w:rFonts w:hint="eastAsia" w:cs="Segoe UI" w:asciiTheme="minorEastAsia" w:hAnsiTheme="minorEastAsia"/>
          <w:color w:val="404040"/>
          <w:sz w:val="30"/>
          <w:szCs w:val="30"/>
        </w:rPr>
      </w:pPr>
      <w:r>
        <w:rPr>
          <w:rStyle w:val="5"/>
          <w:rFonts w:cs="Segoe UI" w:asciiTheme="minorEastAsia" w:hAnsiTheme="minorEastAsia"/>
          <w:color w:val="404040"/>
          <w:sz w:val="30"/>
          <w:szCs w:val="30"/>
        </w:rPr>
        <w:t>简</w:t>
      </w:r>
      <w:r>
        <w:rPr>
          <w:rStyle w:val="5"/>
          <w:rFonts w:hint="eastAsia" w:cs="Segoe UI" w:asciiTheme="minorEastAsia" w:hAnsiTheme="minorEastAsia"/>
          <w:color w:val="404040"/>
          <w:sz w:val="30"/>
          <w:szCs w:val="30"/>
        </w:rPr>
        <w:t xml:space="preserve">  </w:t>
      </w:r>
      <w:r>
        <w:rPr>
          <w:rStyle w:val="5"/>
          <w:rFonts w:cs="Segoe UI" w:asciiTheme="minorEastAsia" w:hAnsiTheme="minorEastAsia"/>
          <w:color w:val="404040"/>
          <w:sz w:val="30"/>
          <w:szCs w:val="30"/>
        </w:rPr>
        <w:t>报</w:t>
      </w:r>
    </w:p>
    <w:p w14:paraId="7CE2F1E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各教研组、备课组：</w:t>
      </w:r>
    </w:p>
    <w:p w14:paraId="6FE072D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为了加强高中新课标、新课程、新教材、新高考的研究，增强教师专业素养，锤炼教学基本功，提升解题能力，提高教学质量，确保教学工作一年更比一年好。学校</w:t>
      </w:r>
      <w:r>
        <w:rPr>
          <w:rFonts w:cs="Segoe UI" w:asciiTheme="minorEastAsia" w:hAnsiTheme="minorEastAsia" w:eastAsiaTheme="minorEastAsia"/>
          <w:color w:val="404040"/>
          <w:sz w:val="28"/>
          <w:szCs w:val="28"/>
        </w:rPr>
        <w:t>于202</w:t>
      </w:r>
      <w:r>
        <w:rPr>
          <w:rFonts w:hint="eastAsia" w:cs="Segoe UI" w:asciiTheme="minorEastAsia" w:hAnsiTheme="minorEastAsia" w:eastAsiaTheme="minorEastAsia"/>
          <w:color w:val="404040"/>
          <w:sz w:val="28"/>
          <w:szCs w:val="28"/>
        </w:rPr>
        <w:t>5</w:t>
      </w:r>
      <w:r>
        <w:rPr>
          <w:rFonts w:cs="Segoe UI" w:asciiTheme="minorEastAsia" w:hAnsiTheme="minorEastAsia" w:eastAsiaTheme="minorEastAsia"/>
          <w:color w:val="404040"/>
          <w:sz w:val="28"/>
          <w:szCs w:val="28"/>
        </w:rPr>
        <w:t>年</w:t>
      </w:r>
      <w:r>
        <w:rPr>
          <w:rFonts w:hint="eastAsia" w:cs="Segoe UI" w:asciiTheme="minorEastAsia" w:hAnsiTheme="minorEastAsia" w:eastAsiaTheme="minorEastAsia"/>
          <w:color w:val="404040"/>
          <w:sz w:val="28"/>
          <w:szCs w:val="28"/>
        </w:rPr>
        <w:t>3</w:t>
      </w:r>
      <w:r>
        <w:rPr>
          <w:rFonts w:cs="Segoe UI" w:asciiTheme="minorEastAsia" w:hAnsiTheme="minorEastAsia" w:eastAsiaTheme="minorEastAsia"/>
          <w:color w:val="404040"/>
          <w:sz w:val="28"/>
          <w:szCs w:val="28"/>
        </w:rPr>
        <w:t>月</w:t>
      </w:r>
      <w:r>
        <w:rPr>
          <w:rFonts w:hint="eastAsia" w:cs="Segoe UI" w:asciiTheme="minorEastAsia" w:hAnsiTheme="minorEastAsia" w:eastAsiaTheme="minorEastAsia"/>
          <w:color w:val="404040"/>
          <w:sz w:val="28"/>
          <w:szCs w:val="28"/>
        </w:rPr>
        <w:t>18</w:t>
      </w:r>
      <w:r>
        <w:rPr>
          <w:rFonts w:cs="Segoe UI" w:asciiTheme="minorEastAsia" w:hAnsiTheme="minorEastAsia" w:eastAsiaTheme="minorEastAsia"/>
          <w:color w:val="404040"/>
          <w:sz w:val="28"/>
          <w:szCs w:val="28"/>
        </w:rPr>
        <w:t>日</w:t>
      </w:r>
      <w:r>
        <w:rPr>
          <w:rFonts w:hint="eastAsia" w:cs="Segoe UI" w:asciiTheme="minorEastAsia" w:hAnsiTheme="minorEastAsia" w:eastAsiaTheme="minorEastAsia"/>
          <w:color w:val="404040"/>
          <w:sz w:val="28"/>
          <w:szCs w:val="28"/>
        </w:rPr>
        <w:t>-20日</w:t>
      </w:r>
      <w:r>
        <w:rPr>
          <w:rFonts w:asciiTheme="minorEastAsia" w:hAnsiTheme="minorEastAsia" w:eastAsiaTheme="minorEastAsia"/>
          <w:sz w:val="28"/>
          <w:szCs w:val="28"/>
        </w:rPr>
        <w:t>高三“一模”考试期间组织了</w:t>
      </w:r>
      <w:bookmarkStart w:id="0" w:name="OLE_LINK1"/>
      <w:r>
        <w:rPr>
          <w:rFonts w:asciiTheme="minorEastAsia" w:hAnsiTheme="minorEastAsia" w:eastAsiaTheme="minorEastAsia"/>
          <w:sz w:val="28"/>
          <w:szCs w:val="28"/>
        </w:rPr>
        <w:t>高中教师解题能力竞赛</w:t>
      </w:r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r>
        <w:rPr>
          <w:rFonts w:cs="Segoe UI" w:asciiTheme="minorEastAsia" w:hAnsiTheme="minorEastAsia" w:eastAsiaTheme="minorEastAsia"/>
          <w:color w:val="404040"/>
          <w:sz w:val="28"/>
          <w:szCs w:val="28"/>
        </w:rPr>
        <w:t>全体参赛教师与高三年级学生同步完成一模考试，以严谨的态度、扎实的功底展现了较好的专业能力与育人担当。经评选，共有22名教师在</w:t>
      </w:r>
      <w:r>
        <w:rPr>
          <w:rFonts w:hint="eastAsia" w:cs="Segoe UI" w:asciiTheme="minorEastAsia" w:hAnsiTheme="minorEastAsia" w:eastAsiaTheme="minorEastAsia"/>
          <w:color w:val="404040"/>
          <w:sz w:val="28"/>
          <w:szCs w:val="28"/>
        </w:rPr>
        <w:t>竞</w:t>
      </w:r>
      <w:r>
        <w:rPr>
          <w:rFonts w:cs="Segoe UI" w:asciiTheme="minorEastAsia" w:hAnsiTheme="minorEastAsia" w:eastAsiaTheme="minorEastAsia"/>
          <w:color w:val="404040"/>
          <w:sz w:val="28"/>
          <w:szCs w:val="28"/>
        </w:rPr>
        <w:t>赛中表现优异，成绩突出，予以表扬：</w:t>
      </w:r>
    </w:p>
    <w:p w14:paraId="4698484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语文（16人）：胡玉国、谢苏杰、宋彬斌</w:t>
      </w:r>
    </w:p>
    <w:p w14:paraId="0A55FB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数学（18人）：陈林山、余成刚、刘建国</w:t>
      </w:r>
    </w:p>
    <w:p w14:paraId="1BBE101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英语（15人）：田美菊、彭丽萍、周悦</w:t>
      </w:r>
    </w:p>
    <w:p w14:paraId="354352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物理（9人）：王东、高超</w:t>
      </w:r>
    </w:p>
    <w:p w14:paraId="44A38F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化学（7人）：张湘云、姜莹莹</w:t>
      </w:r>
    </w:p>
    <w:p w14:paraId="5779BB2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生物（7人）：赵书谨、白雪雪</w:t>
      </w:r>
    </w:p>
    <w:p w14:paraId="24AEE6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历史（2人）：周万鹏</w:t>
      </w:r>
    </w:p>
    <w:p w14:paraId="39F841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政治（9人）：颜吟风、王乃晶、韩坤</w:t>
      </w:r>
    </w:p>
    <w:p w14:paraId="3F0A0D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00" w:lineRule="exact"/>
        <w:ind w:firstLine="560" w:firstLineChars="200"/>
        <w:textAlignment w:val="auto"/>
        <w:rPr>
          <w:rFonts w:cs="Segoe UI" w:asciiTheme="minorEastAsia" w:hAnsiTheme="minorEastAsia"/>
          <w:color w:val="40404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地理（10人）：童正生、姚翠平、贾燕燕</w:t>
      </w:r>
    </w:p>
    <w:p w14:paraId="7B511E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00" w:lineRule="exact"/>
        <w:ind w:firstLine="560" w:firstLineChars="200"/>
        <w:textAlignment w:val="auto"/>
        <w:rPr>
          <w:rFonts w:cs="Segoe UI" w:asciiTheme="minorEastAsia" w:hAnsiTheme="minorEastAsia"/>
          <w:color w:val="404040"/>
          <w:sz w:val="28"/>
          <w:szCs w:val="28"/>
        </w:rPr>
      </w:pPr>
      <w:r>
        <w:rPr>
          <w:rFonts w:cs="Segoe UI" w:asciiTheme="minorEastAsia" w:hAnsiTheme="minorEastAsia"/>
          <w:color w:val="404040"/>
          <w:sz w:val="28"/>
          <w:szCs w:val="28"/>
        </w:rPr>
        <w:t>此次大赛充分体现了我校教师深耕教学、追求卓越的精神风貌。参赛教师以身示范，以"解题"促"研题"，以"实战"强"内功"，不仅彰显了个人专业素养，更以行动诠释了"学高为师，身正为范"的教育理念，为全体教师树立了学习榜样。</w:t>
      </w:r>
    </w:p>
    <w:p w14:paraId="1FB7980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00" w:lineRule="exact"/>
        <w:ind w:firstLine="560" w:firstLineChars="200"/>
        <w:textAlignment w:val="auto"/>
        <w:rPr>
          <w:rFonts w:cs="Segoe UI" w:asciiTheme="minorEastAsia" w:hAnsiTheme="minorEastAsia"/>
          <w:color w:val="404040"/>
          <w:sz w:val="28"/>
          <w:szCs w:val="28"/>
        </w:rPr>
      </w:pPr>
      <w:r>
        <w:rPr>
          <w:rFonts w:cs="Segoe UI" w:asciiTheme="minorEastAsia" w:hAnsiTheme="minorEastAsia"/>
          <w:color w:val="404040"/>
          <w:sz w:val="28"/>
          <w:szCs w:val="28"/>
        </w:rPr>
        <w:t>希望受表扬的教师珍惜荣誉，再接再厉，持续精进教学能力；全体教师要以优秀为榜样，以研促教、以教促学，共同推动我校教育教学质量再上新台阶！</w:t>
      </w:r>
    </w:p>
    <w:p w14:paraId="477066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00" w:lineRule="exact"/>
        <w:ind w:firstLine="562" w:firstLineChars="200"/>
        <w:jc w:val="right"/>
        <w:textAlignment w:val="auto"/>
        <w:rPr>
          <w:rFonts w:cs="Segoe UI" w:asciiTheme="minorEastAsia" w:hAnsiTheme="minorEastAsia"/>
          <w:color w:val="404040"/>
          <w:sz w:val="28"/>
          <w:szCs w:val="28"/>
        </w:rPr>
      </w:pPr>
      <w:r>
        <w:rPr>
          <w:rStyle w:val="5"/>
          <w:rFonts w:hint="eastAsia" w:cs="Segoe UI" w:asciiTheme="minorEastAsia" w:hAnsiTheme="minorEastAsia"/>
          <w:color w:val="404040"/>
          <w:sz w:val="28"/>
          <w:szCs w:val="28"/>
        </w:rPr>
        <w:t>苏州新草桥中学教师发展中心</w:t>
      </w:r>
      <w:r>
        <w:rPr>
          <w:rFonts w:cs="Segoe UI" w:asciiTheme="minorEastAsia" w:hAnsiTheme="minorEastAsia"/>
          <w:color w:val="404040"/>
          <w:sz w:val="28"/>
          <w:szCs w:val="28"/>
        </w:rPr>
        <w:br w:type="textWrapping"/>
      </w:r>
      <w:r>
        <w:rPr>
          <w:rFonts w:cs="Segoe UI" w:asciiTheme="minorEastAsia" w:hAnsiTheme="minorEastAsia"/>
          <w:color w:val="404040"/>
          <w:sz w:val="28"/>
          <w:szCs w:val="28"/>
        </w:rPr>
        <w:t>202</w:t>
      </w:r>
      <w:r>
        <w:rPr>
          <w:rFonts w:hint="eastAsia" w:cs="Segoe UI" w:asciiTheme="minorEastAsia" w:hAnsiTheme="minorEastAsia"/>
          <w:color w:val="404040"/>
          <w:sz w:val="28"/>
          <w:szCs w:val="28"/>
        </w:rPr>
        <w:t>5</w:t>
      </w:r>
      <w:r>
        <w:rPr>
          <w:rFonts w:cs="Segoe UI" w:asciiTheme="minorEastAsia" w:hAnsiTheme="minorEastAsia"/>
          <w:color w:val="404040"/>
          <w:sz w:val="28"/>
          <w:szCs w:val="28"/>
        </w:rPr>
        <w:t>年</w:t>
      </w:r>
      <w:r>
        <w:rPr>
          <w:rFonts w:hint="eastAsia" w:cs="Segoe UI" w:asciiTheme="minorEastAsia" w:hAnsiTheme="minorEastAsia"/>
          <w:color w:val="404040"/>
          <w:sz w:val="28"/>
          <w:szCs w:val="28"/>
        </w:rPr>
        <w:t>3</w:t>
      </w:r>
      <w:r>
        <w:rPr>
          <w:rFonts w:cs="Segoe UI" w:asciiTheme="minorEastAsia" w:hAnsiTheme="minorEastAsia"/>
          <w:color w:val="404040"/>
          <w:sz w:val="28"/>
          <w:szCs w:val="28"/>
        </w:rPr>
        <w:t>月</w:t>
      </w:r>
      <w:r>
        <w:rPr>
          <w:rFonts w:hint="eastAsia" w:cs="Segoe UI" w:asciiTheme="minorEastAsia" w:hAnsiTheme="minorEastAsia"/>
          <w:color w:val="404040"/>
          <w:sz w:val="28"/>
          <w:szCs w:val="28"/>
        </w:rPr>
        <w:t>26</w:t>
      </w:r>
      <w:r>
        <w:rPr>
          <w:rFonts w:cs="Segoe UI" w:asciiTheme="minorEastAsia" w:hAnsiTheme="minorEastAsia"/>
          <w:color w:val="404040"/>
          <w:sz w:val="28"/>
          <w:szCs w:val="28"/>
        </w:rPr>
        <w:t>日</w:t>
      </w:r>
    </w:p>
    <w:p w14:paraId="7E1123A9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7AAE"/>
    <w:rsid w:val="00A44700"/>
    <w:rsid w:val="00EA4316"/>
    <w:rsid w:val="00F52F9D"/>
    <w:rsid w:val="13CC787D"/>
    <w:rsid w:val="2B4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559</Characters>
  <Lines>4</Lines>
  <Paragraphs>1</Paragraphs>
  <TotalTime>18</TotalTime>
  <ScaleCrop>false</ScaleCrop>
  <LinksUpToDate>false</LinksUpToDate>
  <CharactersWithSpaces>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2025-03-26T05:57:00Z</dcterms:created>
  <dc:creator>文骨甲</dc:creator>
  <cp:lastModifiedBy>文骨甲</cp:lastModifiedBy>
  <dcterms:modified xsi:type="dcterms:W3CDTF">2025-03-26T06:39:45Z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76C63A22C2184F7AB889DF68792122A4_11</vt:lpwstr>
  </property>
  <property fmtid="{D5CDD505-2E9C-101B-9397-08002B2CF9AE}" pid="4" name="KSOTemplateDocerSaveRecord">
    <vt:lpwstr>eyJoZGlkIjoiNWIxMWZiNDFiNGU1NjZkOTg0N2QxMjg4MmVjMWU2OWQiLCJ1c2VySWQiOiI2NDMyODY3NDAifQ==</vt:lpwstr>
  </property>
</Properties>
</file>